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#116</w:t>
      </w:r>
      <w:r>
        <w:rPr>
          <w:rFonts w:ascii="Arial" w:hAnsi="Arial" w:cs="Arial"/>
          <w:b/>
          <w:color w:val="000000"/>
          <w:kern w:val="2"/>
          <w:sz w:val="24"/>
          <w:lang w:val="en-US"/>
        </w:rPr>
        <w:t>-bis</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R2-2201409</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ascii="Arial" w:hAnsi="Arial" w:cs="Arial"/>
          <w:b/>
          <w:bCs/>
          <w:sz w:val="24"/>
          <w:lang w:val="en-US"/>
        </w:rPr>
        <w:t>January</w:t>
      </w:r>
      <w:r>
        <w:rPr>
          <w:rFonts w:hint="eastAsia" w:ascii="Arial" w:hAnsi="Arial" w:cs="Arial"/>
          <w:b/>
          <w:bCs/>
          <w:sz w:val="24"/>
          <w:lang w:val="en-US"/>
        </w:rPr>
        <w:t xml:space="preserve"> </w:t>
      </w:r>
      <w:r>
        <w:rPr>
          <w:rFonts w:ascii="Arial" w:hAnsi="Arial" w:cs="Arial"/>
          <w:b/>
          <w:bCs/>
          <w:sz w:val="24"/>
          <w:lang w:val="en-US"/>
        </w:rPr>
        <w:t>17</w:t>
      </w:r>
      <w:r>
        <w:rPr>
          <w:rFonts w:ascii="Arial" w:hAnsi="Arial" w:cs="Arial"/>
          <w:b/>
          <w:bCs/>
          <w:sz w:val="24"/>
          <w:vertAlign w:val="superscript"/>
          <w:lang w:val="en-US"/>
        </w:rPr>
        <w:t>th</w:t>
      </w:r>
      <w:r>
        <w:rPr>
          <w:rFonts w:ascii="Arial" w:hAnsi="Arial" w:cs="Arial"/>
          <w:b/>
          <w:bCs/>
          <w:sz w:val="24"/>
          <w:lang w:val="en-US"/>
        </w:rPr>
        <w:t>-25</w:t>
      </w:r>
      <w:r>
        <w:rPr>
          <w:rFonts w:ascii="Arial" w:hAnsi="Arial" w:cs="Arial"/>
          <w:b/>
          <w:bCs/>
          <w:sz w:val="24"/>
          <w:vertAlign w:val="superscript"/>
          <w:lang w:val="en-US"/>
        </w:rPr>
        <w:t>th</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8.8.3</w:t>
      </w:r>
      <w:bookmarkStart w:id="9" w:name="_GoBack"/>
      <w:bookmarkEnd w:id="9"/>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Considerations on remaining issues for slice based RACH</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numPr>
          <w:ilvl w:val="0"/>
          <w:numId w:val="6"/>
        </w:numPr>
        <w:rPr>
          <w:lang w:val="en-US"/>
        </w:rPr>
      </w:pPr>
      <w:bookmarkStart w:id="1" w:name="_Ref165266342"/>
      <w:r>
        <w:t>Introduction</w:t>
      </w:r>
      <w:bookmarkEnd w:id="1"/>
    </w:p>
    <w:p>
      <w:pPr>
        <w:rPr>
          <w:lang w:val="en-US"/>
        </w:rPr>
      </w:pPr>
      <w:r>
        <w:rPr>
          <w:rFonts w:hint="eastAsia"/>
          <w:lang w:val="en-US"/>
        </w:rPr>
        <w:t xml:space="preserve">Up to the last meeting, for slice based RACH configurations, we still have some FFS as following and in this contribution, we provide our considerations on these issues. </w:t>
      </w:r>
    </w:p>
    <w:p>
      <w:pPr>
        <w:numPr>
          <w:ilvl w:val="0"/>
          <w:numId w:val="7"/>
        </w:numPr>
        <w:rPr>
          <w:b/>
          <w:bCs/>
          <w:lang w:val="en-US"/>
        </w:rPr>
      </w:pPr>
      <w:r>
        <w:rPr>
          <w:b/>
          <w:bCs/>
          <w:lang w:val="en-US"/>
        </w:rPr>
        <w:t>RAN2 confirm for a slice group, separated RO and/or separate preamble can be configured within the existing RACH-ConfigCommon and RACH-ConfigCommonTwoStepRA.</w:t>
      </w:r>
      <w:r>
        <w:rPr>
          <w:rFonts w:hint="eastAsia"/>
          <w:b/>
          <w:bCs/>
          <w:lang w:val="en-US"/>
        </w:rPr>
        <w:t xml:space="preserve"> </w:t>
      </w:r>
      <w:r>
        <w:rPr>
          <w:b/>
          <w:bCs/>
          <w:lang w:val="en-US"/>
        </w:rPr>
        <w:t>FFS how many slice groups we can have.</w:t>
      </w:r>
      <w:r>
        <w:rPr>
          <w:rFonts w:hint="eastAsia"/>
          <w:b/>
          <w:bCs/>
          <w:lang w:val="en-US"/>
        </w:rPr>
        <w:t xml:space="preserve"> [1]</w:t>
      </w:r>
    </w:p>
    <w:p>
      <w:pPr>
        <w:numPr>
          <w:ilvl w:val="0"/>
          <w:numId w:val="7"/>
        </w:numPr>
        <w:rPr>
          <w:b/>
          <w:bCs/>
          <w:lang w:val="en-US"/>
        </w:rPr>
      </w:pPr>
      <w:bookmarkStart w:id="2" w:name="OLE_LINK57"/>
      <w:r>
        <w:rPr>
          <w:b/>
          <w:bCs/>
          <w:lang w:val="en-US"/>
        </w:rPr>
        <w:t>scalingFactorBI and powerRampingStepHighPriority can be configured at least in SIB (FFS for dedicated RRC signalling).</w:t>
      </w:r>
      <w:bookmarkEnd w:id="2"/>
      <w:r>
        <w:rPr>
          <w:rFonts w:hint="eastAsia"/>
          <w:b/>
          <w:bCs/>
          <w:lang w:val="en-US"/>
        </w:rPr>
        <w:t xml:space="preserve"> [2]</w:t>
      </w:r>
    </w:p>
    <w:p>
      <w:pPr>
        <w:pStyle w:val="2"/>
        <w:numPr>
          <w:ilvl w:val="0"/>
          <w:numId w:val="6"/>
        </w:numPr>
        <w:rPr>
          <w:lang w:val="en-US"/>
        </w:rPr>
      </w:pPr>
      <w:r>
        <w:rPr>
          <w:rFonts w:hint="eastAsia"/>
        </w:rPr>
        <w:t>Discussion</w:t>
      </w:r>
      <w:bookmarkStart w:id="3" w:name="OLE_LINK9"/>
    </w:p>
    <w:p>
      <w:pPr>
        <w:pStyle w:val="2"/>
        <w:numPr>
          <w:ilvl w:val="0"/>
          <w:numId w:val="0"/>
        </w:numPr>
        <w:rPr>
          <w:lang w:val="en-US"/>
        </w:rPr>
      </w:pPr>
      <w:bookmarkStart w:id="4" w:name="OLE_LINK2"/>
      <w:r>
        <w:rPr>
          <w:rFonts w:hint="eastAsia"/>
          <w:lang w:val="en-US"/>
        </w:rPr>
        <w:t>2.1 Slice groups for RACH resource partitioning</w:t>
      </w:r>
    </w:p>
    <w:bookmarkEnd w:id="4"/>
    <w:p>
      <w:pPr>
        <w:rPr>
          <w:szCs w:val="22"/>
          <w:shd w:val="clear" w:color="auto" w:fill="FFFFFF"/>
          <w:lang w:val="en-US"/>
        </w:rPr>
      </w:pPr>
      <w:r>
        <w:rPr>
          <w:rFonts w:hint="eastAsia"/>
          <w:szCs w:val="22"/>
          <w:shd w:val="clear" w:color="auto" w:fill="FFFFFF"/>
          <w:lang w:val="en-US"/>
        </w:rPr>
        <w:t>In R17, we can observe that there are multiple features (i.e. SDT, Redcap,CE and RAN slicing) requiring specific RACH partitioning. However, the mainly different between RAN slicing and other features is that all other features only require one specific RACH partition while RAN slicing requires for multiple specific RACH partitions applied for different slice groups.</w:t>
      </w:r>
    </w:p>
    <w:p>
      <w:pPr>
        <w:rPr>
          <w:szCs w:val="22"/>
          <w:shd w:val="clear" w:color="auto" w:fill="FFFFFF"/>
          <w:lang w:val="en-US"/>
        </w:rPr>
      </w:pPr>
      <w:r>
        <w:rPr>
          <w:rFonts w:hint="eastAsia"/>
          <w:szCs w:val="22"/>
          <w:shd w:val="clear" w:color="auto" w:fill="FFFFFF"/>
          <w:lang w:val="en-US"/>
        </w:rPr>
        <w:t xml:space="preserve">And in RACH common design, the RACH partitions is defined on a feature combination basis and the number of RACH partitions is 2^(M+N) at most, where N is number of feature except for RAN slicing and M is the number of slice groups. Limited by the RACH resource, the number of slice group requiring for specific RACH resource partition should be reduced as less as possible, e.g. 3 slice groups </w:t>
      </w:r>
      <w:bookmarkStart w:id="5" w:name="OLE_LINK1"/>
      <w:r>
        <w:rPr>
          <w:rFonts w:hint="eastAsia"/>
          <w:szCs w:val="22"/>
          <w:shd w:val="clear" w:color="auto" w:fill="FFFFFF"/>
          <w:lang w:val="en-US"/>
        </w:rPr>
        <w:t>representing for high/medium/low degree of importance.</w:t>
      </w:r>
      <w:bookmarkEnd w:id="5"/>
    </w:p>
    <w:p>
      <w:pPr>
        <w:rPr>
          <w:b/>
          <w:bCs/>
          <w:szCs w:val="22"/>
          <w:shd w:val="clear" w:color="auto" w:fill="FFFFFF"/>
          <w:lang w:val="en-US"/>
        </w:rPr>
      </w:pPr>
      <w:bookmarkStart w:id="6" w:name="OLE_LINK4"/>
      <w:bookmarkStart w:id="7" w:name="OLE_LINK3"/>
      <w:r>
        <w:rPr>
          <w:rFonts w:hint="eastAsia"/>
          <w:b/>
          <w:bCs/>
          <w:szCs w:val="22"/>
          <w:shd w:val="clear" w:color="auto" w:fill="FFFFFF"/>
          <w:lang w:val="en-US"/>
        </w:rPr>
        <w:t>Proposal 1: The maximum number of slice groups to be supported in slice based RACH configuration should be decided and as less as possible (e.g. 3 slice groups representing for high/medium/low degree of importance).</w:t>
      </w:r>
    </w:p>
    <w:bookmarkEnd w:id="6"/>
    <w:bookmarkEnd w:id="7"/>
    <w:p>
      <w:pPr>
        <w:pStyle w:val="2"/>
        <w:numPr>
          <w:ilvl w:val="0"/>
          <w:numId w:val="0"/>
        </w:numPr>
        <w:rPr>
          <w:lang w:val="en-US"/>
        </w:rPr>
      </w:pPr>
      <w:bookmarkStart w:id="8" w:name="OLE_LINK10"/>
      <w:r>
        <w:rPr>
          <w:rFonts w:hint="eastAsia"/>
          <w:lang w:val="en-US"/>
        </w:rPr>
        <w:t>2.2 Slice based RA prioritization parameters in RRCRelease</w:t>
      </w:r>
    </w:p>
    <w:bookmarkEnd w:id="3"/>
    <w:bookmarkEnd w:id="8"/>
    <w:p>
      <w:pPr>
        <w:rPr>
          <w:lang w:val="en-US"/>
        </w:rPr>
      </w:pPr>
      <w:r>
        <w:rPr>
          <w:rFonts w:hint="eastAsia"/>
          <w:lang w:val="en-US"/>
        </w:rPr>
        <w:t xml:space="preserve">For slice based RA prioritization parameter, we have agreed to following </w:t>
      </w:r>
    </w:p>
    <w:p>
      <w:pPr>
        <w:rPr>
          <w:b/>
          <w:bCs/>
          <w:lang w:val="en-US"/>
        </w:rPr>
      </w:pPr>
      <w:r>
        <w:rPr>
          <w:rFonts w:hint="eastAsia"/>
          <w:b/>
          <w:bCs/>
          <w:lang w:val="en-US"/>
        </w:rPr>
        <w:t xml:space="preserve">=&gt; </w:t>
      </w:r>
      <w:r>
        <w:rPr>
          <w:b/>
          <w:bCs/>
          <w:lang w:val="en-US"/>
        </w:rPr>
        <w:t>scalingFactorBI and powerRampingStepHighPriority can be configured at least in SIB (FFS for dedicated RRC signalling).</w:t>
      </w:r>
    </w:p>
    <w:p>
      <w:pPr>
        <w:rPr>
          <w:lang w:val="en-US"/>
        </w:rPr>
      </w:pPr>
      <w:r>
        <w:rPr>
          <w:rFonts w:hint="eastAsia"/>
          <w:lang w:val="en-US"/>
        </w:rPr>
        <w:t>As the RA prioritization parameters is defined on feature basis which is not UE specific configuration and we have agreed to indicate the slice group specific RA prioritization parameters in SIB, we think there is no necessary to have duplicated configuration on the slice based RA prioritization parameters in RRCRelease.</w:t>
      </w:r>
    </w:p>
    <w:p>
      <w:pPr>
        <w:rPr>
          <w:lang w:val="en-US"/>
        </w:rPr>
      </w:pPr>
      <w:r>
        <w:rPr>
          <w:rFonts w:hint="eastAsia"/>
          <w:b/>
          <w:bCs/>
          <w:lang w:val="en-US"/>
        </w:rPr>
        <w:t xml:space="preserve">Proposal 2: Slice specific </w:t>
      </w:r>
      <w:r>
        <w:rPr>
          <w:b/>
          <w:lang w:eastAsia="ko-KR"/>
        </w:rPr>
        <w:t>RACH prioritization parameters are not configured in dedicated RRC signalling.</w:t>
      </w:r>
    </w:p>
    <w:p>
      <w:pPr>
        <w:pStyle w:val="2"/>
        <w:numPr>
          <w:ilvl w:val="0"/>
          <w:numId w:val="0"/>
        </w:numPr>
      </w:pPr>
      <w:r>
        <w:rPr>
          <w:rFonts w:hint="eastAsia"/>
        </w:rPr>
        <w:t>Conclusions</w:t>
      </w:r>
    </w:p>
    <w:p>
      <w:pPr>
        <w:rPr>
          <w:szCs w:val="22"/>
          <w:lang w:val="en-US"/>
        </w:rPr>
      </w:pPr>
      <w:r>
        <w:rPr>
          <w:szCs w:val="22"/>
        </w:rPr>
        <w:t>During the discussion above, we have the following</w:t>
      </w:r>
      <w:r>
        <w:rPr>
          <w:rFonts w:hint="eastAsia"/>
          <w:szCs w:val="22"/>
          <w:lang w:val="en-US"/>
        </w:rPr>
        <w:t xml:space="preserve"> proposals:</w:t>
      </w:r>
    </w:p>
    <w:p>
      <w:pPr>
        <w:rPr>
          <w:b/>
          <w:bCs/>
          <w:szCs w:val="22"/>
          <w:shd w:val="clear" w:color="auto" w:fill="FFFFFF"/>
          <w:lang w:val="en-US"/>
        </w:rPr>
      </w:pPr>
      <w:r>
        <w:rPr>
          <w:rFonts w:hint="eastAsia"/>
          <w:b/>
          <w:bCs/>
          <w:szCs w:val="22"/>
          <w:shd w:val="clear" w:color="auto" w:fill="FFFFFF"/>
          <w:lang w:val="en-US"/>
        </w:rPr>
        <w:t>Proposal 1: The maximum number of slice groups to be supported in slice based RACH configuration should be decided and as less as possible (e.g. 3 slice groups representing for high/medium/low degree of importance).</w:t>
      </w:r>
    </w:p>
    <w:p>
      <w:pPr>
        <w:rPr>
          <w:szCs w:val="22"/>
          <w:lang w:val="en-US"/>
        </w:rPr>
      </w:pPr>
      <w:r>
        <w:rPr>
          <w:rFonts w:hint="eastAsia"/>
          <w:b/>
          <w:bCs/>
          <w:lang w:val="en-US"/>
        </w:rPr>
        <w:t xml:space="preserve">Proposal 2: Slice specific </w:t>
      </w:r>
      <w:r>
        <w:rPr>
          <w:b/>
          <w:lang w:eastAsia="ko-KR"/>
        </w:rPr>
        <w:t>RACH prioritization parameters are not configured in dedicated RRC signalling.</w:t>
      </w:r>
    </w:p>
    <w:p>
      <w:pPr>
        <w:pStyle w:val="2"/>
        <w:numPr>
          <w:ilvl w:val="0"/>
          <w:numId w:val="0"/>
        </w:numPr>
      </w:pPr>
      <w:r>
        <w:rPr>
          <w:rFonts w:hint="eastAsia"/>
        </w:rPr>
        <w:t>References</w:t>
      </w:r>
    </w:p>
    <w:bookmarkEnd w:id="0"/>
    <w:p>
      <w:pPr>
        <w:pStyle w:val="30"/>
        <w:numPr>
          <w:ilvl w:val="0"/>
          <w:numId w:val="8"/>
        </w:numPr>
        <w:snapToGrid w:val="0"/>
        <w:spacing w:before="0" w:afterLines="50" w:line="240" w:lineRule="auto"/>
        <w:ind w:left="0" w:firstLine="0"/>
        <w:rPr>
          <w:rFonts w:ascii="Times New Roman" w:hAnsi="Times New Roman" w:eastAsia="宋体"/>
          <w:szCs w:val="22"/>
          <w:lang w:val="en-US" w:eastAsia="zh-CN"/>
        </w:rPr>
      </w:pPr>
      <w:r>
        <w:rPr>
          <w:rFonts w:hint="eastAsia" w:ascii="Times New Roman" w:hAnsi="Times New Roman" w:eastAsia="宋体"/>
          <w:szCs w:val="22"/>
          <w:lang w:val="en-US" w:eastAsia="zh-CN"/>
        </w:rPr>
        <w:t>RAN2-114-e LTE DCCA Mobility RAN slicing and Multi-SIM (Tero)_2021-05-27-EOM</w:t>
      </w:r>
    </w:p>
    <w:p>
      <w:pPr>
        <w:pStyle w:val="30"/>
        <w:numPr>
          <w:ilvl w:val="0"/>
          <w:numId w:val="8"/>
        </w:numPr>
        <w:snapToGrid w:val="0"/>
        <w:spacing w:before="0" w:afterLines="50" w:line="240" w:lineRule="auto"/>
        <w:ind w:left="0" w:firstLine="0"/>
        <w:rPr>
          <w:rFonts w:ascii="Times New Roman" w:hAnsi="Times New Roman" w:eastAsia="宋体"/>
          <w:szCs w:val="22"/>
          <w:lang w:val="en-US" w:eastAsia="zh-CN"/>
        </w:rPr>
      </w:pPr>
      <w:r>
        <w:rPr>
          <w:rFonts w:hint="eastAsia" w:ascii="Times New Roman" w:hAnsi="Times New Roman" w:eastAsia="宋体"/>
          <w:szCs w:val="22"/>
          <w:lang w:val="en-US" w:eastAsia="zh-CN"/>
        </w:rPr>
        <w:t>RAN2-113bis-e LTE DCCA Mobility RAN slicing and Multi-SIM (Tero)_2021-04-20 EOM</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2</w:t>
    </w:r>
    <w:r>
      <w:rPr>
        <w:sz w:val="20"/>
        <w:szCs w:val="20"/>
      </w:rPr>
      <w:fldChar w:fldCharType="end"/>
    </w:r>
    <w:r>
      <w:rPr>
        <w:rStyle w:val="2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98226"/>
    <w:multiLevelType w:val="singleLevel"/>
    <w:tmpl w:val="90D98226"/>
    <w:lvl w:ilvl="0" w:tentative="0">
      <w:start w:val="1"/>
      <w:numFmt w:val="decimal"/>
      <w:suff w:val="space"/>
      <w:lvlText w:val="%1."/>
      <w:lvlJc w:val="left"/>
    </w:lvl>
  </w:abstractNum>
  <w:abstractNum w:abstractNumId="1">
    <w:nsid w:val="B889796D"/>
    <w:multiLevelType w:val="singleLevel"/>
    <w:tmpl w:val="B889796D"/>
    <w:lvl w:ilvl="0" w:tentative="0">
      <w:start w:val="1"/>
      <w:numFmt w:val="decimal"/>
      <w:suff w:val="space"/>
      <w:lvlText w:val="[%1]"/>
      <w:lvlJc w:val="left"/>
    </w:lvl>
  </w:abstractNum>
  <w:abstractNum w:abstractNumId="2">
    <w:nsid w:val="DD756DC6"/>
    <w:multiLevelType w:val="multilevel"/>
    <w:tmpl w:val="DD756DC6"/>
    <w:lvl w:ilvl="0" w:tentative="0">
      <w:start w:val="1"/>
      <w:numFmt w:val="decimal"/>
      <w:pStyle w:val="38"/>
      <w:suff w:val="nothing"/>
      <w:lvlText w:val="Proposal %1: "/>
      <w:lvlJc w:val="left"/>
      <w:pPr>
        <w:tabs>
          <w:tab w:val="left" w:pos="0"/>
        </w:tabs>
        <w:ind w:left="0" w:firstLine="0"/>
      </w:pPr>
      <w:rPr>
        <w:rFonts w:hint="default" w:ascii="Times New Roman" w:hAnsi="Times New Roman" w:eastAsia="宋体" w:cs="Times New Roman"/>
        <w:bCs/>
      </w:rPr>
    </w:lvl>
    <w:lvl w:ilvl="1" w:tentative="0">
      <w:start w:val="1"/>
      <w:numFmt w:val="decimal"/>
      <w:suff w:val="nothing"/>
      <w:lvlText w:val="%1.%2　"/>
      <w:lvlJc w:val="left"/>
      <w:pPr>
        <w:ind w:left="0" w:firstLine="0"/>
      </w:pPr>
      <w:rPr>
        <w:rFonts w:hint="default" w:ascii="宋体" w:hAnsi="宋体" w:eastAsia="宋体" w:cs="宋体"/>
      </w:rPr>
    </w:lvl>
    <w:lvl w:ilvl="2" w:tentative="0">
      <w:start w:val="1"/>
      <w:numFmt w:val="decimal"/>
      <w:suff w:val="nothing"/>
      <w:lvlText w:val="%1.%2.%3　"/>
      <w:lvlJc w:val="left"/>
      <w:pPr>
        <w:ind w:left="0" w:firstLine="0"/>
      </w:pPr>
      <w:rPr>
        <w:rFonts w:hint="default"/>
      </w:rPr>
    </w:lvl>
    <w:lvl w:ilvl="3" w:tentative="0">
      <w:start w:val="1"/>
      <w:numFmt w:val="decimal"/>
      <w:suff w:val="nothing"/>
      <w:lvlText w:val="%1.%2.%3.%4　"/>
      <w:lvlJc w:val="left"/>
      <w:pPr>
        <w:ind w:left="0" w:firstLine="0"/>
      </w:pPr>
      <w:rPr>
        <w:rFonts w:hint="default"/>
      </w:rPr>
    </w:lvl>
    <w:lvl w:ilvl="4" w:tentative="0">
      <w:start w:val="1"/>
      <w:numFmt w:val="decimal"/>
      <w:suff w:val="nothing"/>
      <w:lvlText w:val="%1.%2.%3.%4.%5　"/>
      <w:lvlJc w:val="left"/>
      <w:pPr>
        <w:ind w:left="0" w:firstLine="0"/>
      </w:pPr>
      <w:rPr>
        <w:rFonts w:hint="default"/>
      </w:rPr>
    </w:lvl>
    <w:lvl w:ilvl="5" w:tentative="0">
      <w:start w:val="1"/>
      <w:numFmt w:val="decimal"/>
      <w:suff w:val="nothing"/>
      <w:lvlText w:val="%1.%2.%3.%4.%5.%6　"/>
      <w:lvlJc w:val="left"/>
      <w:pPr>
        <w:ind w:left="0" w:firstLine="0"/>
      </w:pPr>
      <w:rPr>
        <w:rFonts w:hint="default"/>
      </w:rPr>
    </w:lvl>
    <w:lvl w:ilvl="6" w:tentative="0">
      <w:start w:val="1"/>
      <w:numFmt w:val="decimal"/>
      <w:suff w:val="nothing"/>
      <w:lvlText w:val="%1.%2.%3.%4.%5.%6.%7　"/>
      <w:lvlJc w:val="left"/>
      <w:pPr>
        <w:ind w:left="0" w:firstLine="0"/>
      </w:pPr>
      <w:rPr>
        <w:rFonts w:hint="default"/>
      </w:rPr>
    </w:lvl>
    <w:lvl w:ilvl="7" w:tentative="0">
      <w:start w:val="1"/>
      <w:numFmt w:val="decimal"/>
      <w:suff w:val="nothing"/>
      <w:lvlText w:val="%1.%2.%3.%4.%5.%6.%7.%8　"/>
      <w:lvlJc w:val="left"/>
      <w:pPr>
        <w:ind w:left="0" w:firstLine="0"/>
      </w:pPr>
      <w:rPr>
        <w:rFonts w:hint="default"/>
      </w:rPr>
    </w:lvl>
    <w:lvl w:ilvl="8" w:tentative="0">
      <w:start w:val="1"/>
      <w:numFmt w:val="decimal"/>
      <w:suff w:val="nothing"/>
      <w:lvlText w:val="%1.%2.%3.%4.%5.%6.%7.%8.%9　"/>
      <w:lvlJc w:val="left"/>
      <w:pPr>
        <w:ind w:left="0" w:firstLine="0"/>
      </w:pPr>
      <w:rPr>
        <w:rFonts w:hint="default"/>
      </w:rPr>
    </w:lvl>
  </w:abstractNum>
  <w:abstractNum w:abstractNumId="3">
    <w:nsid w:val="17117B74"/>
    <w:multiLevelType w:val="singleLevel"/>
    <w:tmpl w:val="17117B74"/>
    <w:lvl w:ilvl="0" w:tentative="0">
      <w:start w:val="1"/>
      <w:numFmt w:val="decimal"/>
      <w:lvlText w:val="%1."/>
      <w:lvlJc w:val="left"/>
      <w:pPr>
        <w:ind w:left="425" w:hanging="425"/>
      </w:pPr>
      <w:rPr>
        <w:rFonts w:hint="default"/>
      </w:rPr>
    </w:lvl>
  </w:abstractNum>
  <w:abstractNum w:abstractNumId="4">
    <w:nsid w:val="28C1CAB4"/>
    <w:multiLevelType w:val="multilevel"/>
    <w:tmpl w:val="28C1CA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0146DC0"/>
    <w:multiLevelType w:val="multilevel"/>
    <w:tmpl w:val="70146DC0"/>
    <w:lvl w:ilvl="0" w:tentative="0">
      <w:start w:val="1"/>
      <w:numFmt w:val="bullet"/>
      <w:pStyle w:val="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5"/>
  </w:num>
  <w:num w:numId="4">
    <w:abstractNumId w:val="2"/>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3D472A"/>
    <w:rsid w:val="00004D76"/>
    <w:rsid w:val="00010E67"/>
    <w:rsid w:val="0003099C"/>
    <w:rsid w:val="001852F9"/>
    <w:rsid w:val="00203925"/>
    <w:rsid w:val="00340C79"/>
    <w:rsid w:val="00474CF5"/>
    <w:rsid w:val="004C08BE"/>
    <w:rsid w:val="004D0E31"/>
    <w:rsid w:val="00557E36"/>
    <w:rsid w:val="005E01DD"/>
    <w:rsid w:val="005F3F09"/>
    <w:rsid w:val="00613756"/>
    <w:rsid w:val="006C0E89"/>
    <w:rsid w:val="006E299E"/>
    <w:rsid w:val="007C3ABB"/>
    <w:rsid w:val="008448A3"/>
    <w:rsid w:val="00870865"/>
    <w:rsid w:val="00937575"/>
    <w:rsid w:val="009B0D7E"/>
    <w:rsid w:val="00AA7DD2"/>
    <w:rsid w:val="00B47169"/>
    <w:rsid w:val="00C74228"/>
    <w:rsid w:val="00C900ED"/>
    <w:rsid w:val="00D70F54"/>
    <w:rsid w:val="00EC2224"/>
    <w:rsid w:val="00F56608"/>
    <w:rsid w:val="00FB3CFC"/>
    <w:rsid w:val="031A52D1"/>
    <w:rsid w:val="03520FDC"/>
    <w:rsid w:val="03F35C87"/>
    <w:rsid w:val="04607EBC"/>
    <w:rsid w:val="06032507"/>
    <w:rsid w:val="06DE0724"/>
    <w:rsid w:val="06E37327"/>
    <w:rsid w:val="07120712"/>
    <w:rsid w:val="08E73C48"/>
    <w:rsid w:val="094E79FF"/>
    <w:rsid w:val="0B5F300F"/>
    <w:rsid w:val="0DE956D8"/>
    <w:rsid w:val="0FB56D78"/>
    <w:rsid w:val="107F6DDE"/>
    <w:rsid w:val="10BE5198"/>
    <w:rsid w:val="115512BB"/>
    <w:rsid w:val="128E7896"/>
    <w:rsid w:val="15321F1E"/>
    <w:rsid w:val="163212B0"/>
    <w:rsid w:val="172B7D0C"/>
    <w:rsid w:val="172D0D7B"/>
    <w:rsid w:val="178A2DCF"/>
    <w:rsid w:val="17D142D4"/>
    <w:rsid w:val="18425F46"/>
    <w:rsid w:val="18B3369D"/>
    <w:rsid w:val="1BC6066B"/>
    <w:rsid w:val="1D796AC8"/>
    <w:rsid w:val="1F81515D"/>
    <w:rsid w:val="20130184"/>
    <w:rsid w:val="21462010"/>
    <w:rsid w:val="223F10E3"/>
    <w:rsid w:val="22481034"/>
    <w:rsid w:val="22506BC6"/>
    <w:rsid w:val="22DD5142"/>
    <w:rsid w:val="23557E1B"/>
    <w:rsid w:val="25867013"/>
    <w:rsid w:val="25D52BC8"/>
    <w:rsid w:val="2622407A"/>
    <w:rsid w:val="26514A7C"/>
    <w:rsid w:val="269D1FAC"/>
    <w:rsid w:val="27A87109"/>
    <w:rsid w:val="294A03D6"/>
    <w:rsid w:val="29B50418"/>
    <w:rsid w:val="2A5C53C0"/>
    <w:rsid w:val="2C463C2C"/>
    <w:rsid w:val="2C90096C"/>
    <w:rsid w:val="2D4E0AD5"/>
    <w:rsid w:val="2DA62FD6"/>
    <w:rsid w:val="2DBD2FD0"/>
    <w:rsid w:val="2DC55B28"/>
    <w:rsid w:val="2E144D6C"/>
    <w:rsid w:val="2F813BE3"/>
    <w:rsid w:val="30322088"/>
    <w:rsid w:val="32A01BDE"/>
    <w:rsid w:val="33245CC7"/>
    <w:rsid w:val="346916DC"/>
    <w:rsid w:val="34754360"/>
    <w:rsid w:val="364D3217"/>
    <w:rsid w:val="37497F27"/>
    <w:rsid w:val="376476C5"/>
    <w:rsid w:val="39372BDB"/>
    <w:rsid w:val="39BF6A12"/>
    <w:rsid w:val="3ABD72D6"/>
    <w:rsid w:val="3D435581"/>
    <w:rsid w:val="3DA53060"/>
    <w:rsid w:val="3E344950"/>
    <w:rsid w:val="3E3D472A"/>
    <w:rsid w:val="3F435717"/>
    <w:rsid w:val="3FB13CEB"/>
    <w:rsid w:val="40E40CE5"/>
    <w:rsid w:val="40FF0DDC"/>
    <w:rsid w:val="41E44335"/>
    <w:rsid w:val="42652B23"/>
    <w:rsid w:val="42BC1F85"/>
    <w:rsid w:val="434F17F0"/>
    <w:rsid w:val="435315AB"/>
    <w:rsid w:val="4428305E"/>
    <w:rsid w:val="446C2375"/>
    <w:rsid w:val="44C95567"/>
    <w:rsid w:val="462E03D3"/>
    <w:rsid w:val="462F170D"/>
    <w:rsid w:val="47177CE8"/>
    <w:rsid w:val="473F21CF"/>
    <w:rsid w:val="498F0B48"/>
    <w:rsid w:val="499116C2"/>
    <w:rsid w:val="4D382489"/>
    <w:rsid w:val="4E275393"/>
    <w:rsid w:val="4E6E373F"/>
    <w:rsid w:val="4EB16722"/>
    <w:rsid w:val="4F060D81"/>
    <w:rsid w:val="4F577A00"/>
    <w:rsid w:val="4FE63F75"/>
    <w:rsid w:val="500F2A16"/>
    <w:rsid w:val="530A1236"/>
    <w:rsid w:val="543B6495"/>
    <w:rsid w:val="546833EF"/>
    <w:rsid w:val="57652D38"/>
    <w:rsid w:val="57AA52A4"/>
    <w:rsid w:val="590E3C37"/>
    <w:rsid w:val="59F057EC"/>
    <w:rsid w:val="5B2846AA"/>
    <w:rsid w:val="5B4D1A6B"/>
    <w:rsid w:val="5C16733C"/>
    <w:rsid w:val="5D5C7B63"/>
    <w:rsid w:val="5D982AAD"/>
    <w:rsid w:val="5E0606BC"/>
    <w:rsid w:val="5E1E0DC9"/>
    <w:rsid w:val="6074308C"/>
    <w:rsid w:val="63700796"/>
    <w:rsid w:val="6376771F"/>
    <w:rsid w:val="65C71BB9"/>
    <w:rsid w:val="66EB0657"/>
    <w:rsid w:val="66F72656"/>
    <w:rsid w:val="68142499"/>
    <w:rsid w:val="6A5D0ED6"/>
    <w:rsid w:val="6B4407BE"/>
    <w:rsid w:val="6CB134E6"/>
    <w:rsid w:val="6D264828"/>
    <w:rsid w:val="6EA67FD5"/>
    <w:rsid w:val="6F7175A7"/>
    <w:rsid w:val="6FBA1228"/>
    <w:rsid w:val="70163BD3"/>
    <w:rsid w:val="703E6860"/>
    <w:rsid w:val="70E40ADB"/>
    <w:rsid w:val="710D5454"/>
    <w:rsid w:val="719F2C7F"/>
    <w:rsid w:val="736A3551"/>
    <w:rsid w:val="749C25C2"/>
    <w:rsid w:val="74BE31C4"/>
    <w:rsid w:val="74DE62CF"/>
    <w:rsid w:val="7547234D"/>
    <w:rsid w:val="75F17A2C"/>
    <w:rsid w:val="762200C2"/>
    <w:rsid w:val="763061C6"/>
    <w:rsid w:val="76C02074"/>
    <w:rsid w:val="76D12326"/>
    <w:rsid w:val="770221F2"/>
    <w:rsid w:val="77084E2E"/>
    <w:rsid w:val="77EB5B01"/>
    <w:rsid w:val="791731B6"/>
    <w:rsid w:val="7A8054E6"/>
    <w:rsid w:val="7AE437C6"/>
    <w:rsid w:val="7B047775"/>
    <w:rsid w:val="7C1D0FB9"/>
    <w:rsid w:val="7D2360A7"/>
    <w:rsid w:val="7E923DC3"/>
    <w:rsid w:val="7EBA3EA0"/>
    <w:rsid w:val="7EF7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432"/>
      </w:tabs>
      <w:spacing w:before="240" w:after="180"/>
      <w:outlineLvl w:val="0"/>
    </w:pPr>
    <w:rPr>
      <w:rFonts w:ascii="Arial" w:hAnsi="Arial" w:cs="Arial"/>
      <w:sz w:val="36"/>
      <w:szCs w:val="36"/>
    </w:rPr>
  </w:style>
  <w:style w:type="paragraph" w:styleId="3">
    <w:name w:val="heading 2"/>
    <w:basedOn w:val="2"/>
    <w:next w:val="1"/>
    <w:qFormat/>
    <w:uiPriority w:val="0"/>
    <w:pPr>
      <w:numPr>
        <w:ilvl w:val="1"/>
      </w:numPr>
      <w:spacing w:before="180" w:line="240" w:lineRule="auto"/>
      <w:jc w:val="left"/>
      <w:outlineLvl w:val="1"/>
    </w:pPr>
    <w:rPr>
      <w:rFonts w:eastAsia="MS Mincho"/>
      <w:sz w:val="32"/>
      <w:szCs w:val="32"/>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qFormat/>
    <w:uiPriority w:val="0"/>
    <w:pPr>
      <w:jc w:val="left"/>
    </w:pPr>
  </w:style>
  <w:style w:type="paragraph" w:styleId="12">
    <w:name w:val="Body Text"/>
    <w:basedOn w:val="1"/>
    <w:qFormat/>
    <w:uiPriority w:val="0"/>
    <w:rPr>
      <w:rFonts w:eastAsia="MS Mincho"/>
    </w:rPr>
  </w:style>
  <w:style w:type="paragraph" w:styleId="13">
    <w:name w:val="Balloon Text"/>
    <w:basedOn w:val="1"/>
    <w:link w:val="37"/>
    <w:qFormat/>
    <w:uiPriority w:val="0"/>
    <w:pPr>
      <w:spacing w:after="0" w:line="240" w:lineRule="auto"/>
    </w:pPr>
    <w:rPr>
      <w:sz w:val="18"/>
      <w:szCs w:val="18"/>
    </w:rPr>
  </w:style>
  <w:style w:type="paragraph" w:styleId="14">
    <w:name w:val="footer"/>
    <w:basedOn w:val="15"/>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5">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jc w:val="left"/>
    </w:pPr>
    <w:rPr>
      <w:rFonts w:eastAsia="Calibri"/>
      <w:sz w:val="24"/>
    </w:rPr>
  </w:style>
  <w:style w:type="paragraph" w:styleId="18">
    <w:name w:val="annotation subject"/>
    <w:basedOn w:val="11"/>
    <w:next w:val="11"/>
    <w:link w:val="36"/>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basedOn w:val="21"/>
    <w:qFormat/>
    <w:uiPriority w:val="0"/>
  </w:style>
  <w:style w:type="character" w:styleId="24">
    <w:name w:val="Hyperlink"/>
    <w:basedOn w:val="21"/>
    <w:qFormat/>
    <w:uiPriority w:val="0"/>
    <w:rPr>
      <w:color w:val="0000FF"/>
      <w:u w:val="single"/>
    </w:rPr>
  </w:style>
  <w:style w:type="character" w:styleId="25">
    <w:name w:val="annotation reference"/>
    <w:basedOn w:val="21"/>
    <w:qFormat/>
    <w:uiPriority w:val="0"/>
    <w:rPr>
      <w:sz w:val="21"/>
      <w:szCs w:val="21"/>
    </w:rPr>
  </w:style>
  <w:style w:type="character" w:customStyle="1" w:styleId="26">
    <w:name w:val="apple-converted-space"/>
    <w:basedOn w:val="21"/>
    <w:qFormat/>
    <w:uiPriority w:val="0"/>
  </w:style>
  <w:style w:type="paragraph" w:customStyle="1" w:styleId="27">
    <w:name w:val="B1"/>
    <w:basedOn w:val="16"/>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customStyle="1" w:styleId="28">
    <w:name w:val="Agreement"/>
    <w:basedOn w:val="1"/>
    <w:next w:val="29"/>
    <w:qFormat/>
    <w:uiPriority w:val="0"/>
    <w:pPr>
      <w:numPr>
        <w:ilvl w:val="0"/>
        <w:numId w:val="2"/>
      </w:numPr>
      <w:spacing w:before="60"/>
    </w:pPr>
    <w:rPr>
      <w:rFonts w:ascii="Arial" w:hAnsi="Arial" w:eastAsia="MS Mincho"/>
      <w:b/>
      <w:lang w:eastAsia="en-GB"/>
    </w:rPr>
  </w:style>
  <w:style w:type="paragraph" w:customStyle="1" w:styleId="29">
    <w:name w:val="Doc-text2"/>
    <w:basedOn w:val="1"/>
    <w:qFormat/>
    <w:uiPriority w:val="0"/>
    <w:pPr>
      <w:tabs>
        <w:tab w:val="left" w:pos="1622"/>
      </w:tabs>
      <w:ind w:left="1622" w:hanging="363"/>
    </w:pPr>
    <w:rPr>
      <w:rFonts w:ascii="Arial" w:hAnsi="Arial" w:eastAsia="MS Mincho"/>
      <w:lang w:eastAsia="en-GB"/>
    </w:rPr>
  </w:style>
  <w:style w:type="paragraph" w:customStyle="1" w:styleId="30">
    <w:name w:val="Doc-title"/>
    <w:basedOn w:val="1"/>
    <w:next w:val="29"/>
    <w:qFormat/>
    <w:uiPriority w:val="0"/>
    <w:pPr>
      <w:spacing w:before="60"/>
      <w:ind w:left="1259" w:hanging="1259"/>
    </w:pPr>
    <w:rPr>
      <w:rFonts w:ascii="Arial" w:hAnsi="Arial" w:eastAsia="MS Mincho"/>
      <w:lang w:eastAsia="en-GB"/>
    </w:rPr>
  </w:style>
  <w:style w:type="paragraph" w:customStyle="1" w:styleId="31">
    <w:name w:val="List Paragraph1"/>
    <w:basedOn w:val="1"/>
    <w:unhideWhenUsed/>
    <w:qFormat/>
    <w:uiPriority w:val="34"/>
    <w:pPr>
      <w:ind w:firstLine="420" w:firstLineChars="200"/>
    </w:pPr>
  </w:style>
  <w:style w:type="paragraph" w:customStyle="1" w:styleId="32">
    <w:name w:val="EQ"/>
    <w:basedOn w:val="1"/>
    <w:next w:val="1"/>
    <w:qFormat/>
    <w:uiPriority w:val="0"/>
    <w:pPr>
      <w:keepLines/>
      <w:tabs>
        <w:tab w:val="center" w:pos="4536"/>
        <w:tab w:val="right" w:pos="9072"/>
      </w:tabs>
    </w:pPr>
  </w:style>
  <w:style w:type="paragraph" w:customStyle="1" w:styleId="33">
    <w:name w:val="Proposal"/>
    <w:basedOn w:val="1"/>
    <w:qFormat/>
    <w:uiPriority w:val="0"/>
    <w:pPr>
      <w:numPr>
        <w:ilvl w:val="0"/>
        <w:numId w:val="3"/>
      </w:numPr>
      <w:tabs>
        <w:tab w:val="left" w:pos="1701"/>
      </w:tabs>
    </w:pPr>
    <w:rPr>
      <w:b/>
      <w:bCs/>
    </w:rPr>
  </w:style>
  <w:style w:type="paragraph" w:styleId="34">
    <w:name w:val="List Paragraph"/>
    <w:basedOn w:val="1"/>
    <w:unhideWhenUsed/>
    <w:qFormat/>
    <w:uiPriority w:val="99"/>
    <w:pPr>
      <w:ind w:firstLine="420" w:firstLineChars="200"/>
    </w:pPr>
  </w:style>
  <w:style w:type="character" w:customStyle="1" w:styleId="35">
    <w:name w:val="批注文字 字符"/>
    <w:basedOn w:val="21"/>
    <w:link w:val="11"/>
    <w:qFormat/>
    <w:uiPriority w:val="0"/>
    <w:rPr>
      <w:rFonts w:ascii="Times New Roman" w:hAnsi="Times New Roman" w:eastAsia="宋体" w:cs="Times New Roman"/>
      <w:sz w:val="22"/>
      <w:lang w:val="en-GB"/>
    </w:rPr>
  </w:style>
  <w:style w:type="character" w:customStyle="1" w:styleId="36">
    <w:name w:val="批注主题 字符"/>
    <w:basedOn w:val="35"/>
    <w:link w:val="18"/>
    <w:qFormat/>
    <w:uiPriority w:val="0"/>
    <w:rPr>
      <w:rFonts w:ascii="Times New Roman" w:hAnsi="Times New Roman" w:eastAsia="宋体" w:cs="Times New Roman"/>
      <w:b/>
      <w:bCs/>
      <w:sz w:val="22"/>
      <w:lang w:val="en-GB"/>
    </w:rPr>
  </w:style>
  <w:style w:type="character" w:customStyle="1" w:styleId="37">
    <w:name w:val="批注框文本 字符"/>
    <w:basedOn w:val="21"/>
    <w:link w:val="13"/>
    <w:qFormat/>
    <w:uiPriority w:val="0"/>
    <w:rPr>
      <w:rFonts w:ascii="Times New Roman" w:hAnsi="Times New Roman" w:eastAsia="宋体" w:cs="Times New Roman"/>
      <w:sz w:val="18"/>
      <w:szCs w:val="18"/>
      <w:lang w:val="en-GB"/>
    </w:rPr>
  </w:style>
  <w:style w:type="paragraph" w:customStyle="1" w:styleId="38">
    <w:name w:val="Observation"/>
    <w:basedOn w:val="1"/>
    <w:qFormat/>
    <w:uiPriority w:val="0"/>
    <w:pPr>
      <w:numPr>
        <w:ilvl w:val="0"/>
        <w:numId w:val="4"/>
      </w:numPr>
    </w:pPr>
    <w:rPr>
      <w:rFonts w:hint="eastAsia"/>
      <w:b/>
      <w:bCs/>
      <w:szCs w:val="22"/>
      <w:shd w:val="clear" w:color="auto" w:fill="FFFFFF"/>
      <w:lang w:val="en-US"/>
    </w:rPr>
  </w:style>
  <w:style w:type="paragraph" w:customStyle="1" w:styleId="39">
    <w:name w:val="Comments"/>
    <w:basedOn w:val="1"/>
    <w:qFormat/>
    <w:uiPriority w:val="0"/>
    <w:rPr>
      <w:i/>
      <w:sz w:val="18"/>
    </w:rPr>
  </w:style>
  <w:style w:type="paragraph" w:customStyle="1" w:styleId="40">
    <w:name w:val="Reference"/>
    <w:basedOn w:val="12"/>
    <w:qFormat/>
    <w:uiPriority w:val="0"/>
    <w:pPr>
      <w:numPr>
        <w:ilvl w:val="0"/>
        <w:numId w:val="5"/>
      </w:numP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461</Words>
  <Characters>2633</Characters>
  <Lines>21</Lines>
  <Paragraphs>6</Paragraphs>
  <TotalTime>11</TotalTime>
  <ScaleCrop>false</ScaleCrop>
  <LinksUpToDate>false</LinksUpToDate>
  <CharactersWithSpaces>3088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2021-05-08T12:52:00Z</dcterms:created>
  <dc:creator>Xiaofei Liu-Xiaomi</dc:creator>
  <cp:lastModifiedBy>Liuxiaofei-xiaomi</cp:lastModifiedBy>
  <dcterms:modified xsi:type="dcterms:W3CDTF">2022-01-11T06:11:02Z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D130F4B857E44BDB834409F65C6DE04B</vt:lpwstr>
  </property>
  <property fmtid="{D5CDD505-2E9C-101B-9397-08002B2CF9AE}" pid="4" name="CWM02781205f50a465285561297f676f83d">
    <vt:lpwstr>CWMoQpiYCaujj5A+WAx3VbTXRpHRsGJTxw1jRI3Lwm6ag7zo/izYqClm+n2DhqQwttLBXn0+GGoRTPN8rE5pY+aGQ==</vt:lpwstr>
  </property>
</Properties>
</file>